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C" w:rsidRDefault="000B10CB">
      <w:pPr>
        <w:pStyle w:val="a3"/>
        <w:spacing w:before="72" w:line="242" w:lineRule="auto"/>
        <w:ind w:left="402" w:right="414"/>
      </w:pPr>
      <w:r>
        <w:t>Автономная некоммерческая организация дополнительного профессионального образования</w:t>
      </w:r>
    </w:p>
    <w:p w:rsidR="0006520C" w:rsidRDefault="004E2676">
      <w:pPr>
        <w:pStyle w:val="a3"/>
        <w:spacing w:line="318" w:lineRule="exact"/>
        <w:ind w:left="411" w:right="413"/>
      </w:pPr>
      <w:r>
        <w:t>«Центральный многопрофильный институт»</w:t>
      </w:r>
    </w:p>
    <w:p w:rsidR="0006520C" w:rsidRDefault="0006520C">
      <w:pPr>
        <w:spacing w:before="10"/>
        <w:rPr>
          <w:b/>
          <w:sz w:val="27"/>
        </w:rPr>
      </w:pPr>
    </w:p>
    <w:p w:rsidR="0006520C" w:rsidRPr="008A0B07" w:rsidRDefault="000B10CB">
      <w:pPr>
        <w:pStyle w:val="a3"/>
        <w:spacing w:before="1" w:line="278" w:lineRule="auto"/>
        <w:ind w:left="411" w:right="414"/>
        <w:rPr>
          <w:sz w:val="22"/>
          <w:szCs w:val="22"/>
        </w:rPr>
      </w:pPr>
      <w:r w:rsidRPr="008A0B07">
        <w:rPr>
          <w:sz w:val="22"/>
          <w:szCs w:val="22"/>
        </w:rPr>
        <w:t>ИНФОРМАЦИЯ О МЕТОДИЧЕСКИХ И ОБ ИНЫХ ДОКУМЕНТАХ, РАЗРАБОТАННЫХ ОБРАЗОВАТЕЛЬНОЙ ОРГАНИЗАЦИЕЙ ДЛЯ ОБЕСПЕЧЕНИЯ ОБРАЗОВАТЕЛЬНОГО ПРОЦЕССА</w:t>
      </w:r>
    </w:p>
    <w:p w:rsidR="0006520C" w:rsidRDefault="0006520C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97"/>
      </w:tblGrid>
      <w:tr w:rsidR="0006520C" w:rsidRPr="00C21971">
        <w:trPr>
          <w:trHeight w:val="827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spacing w:before="2" w:line="276" w:lineRule="exact"/>
              <w:ind w:left="263" w:right="257" w:firstLine="3"/>
              <w:jc w:val="center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Направление образовательной деятельности</w:t>
            </w:r>
          </w:p>
        </w:tc>
        <w:tc>
          <w:tcPr>
            <w:tcW w:w="7197" w:type="dxa"/>
          </w:tcPr>
          <w:p w:rsidR="0006520C" w:rsidRPr="00C21971" w:rsidRDefault="000B10CB">
            <w:pPr>
              <w:pStyle w:val="TableParagraph"/>
              <w:spacing w:line="275" w:lineRule="exact"/>
              <w:ind w:left="2949" w:right="2940"/>
              <w:jc w:val="center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Документы</w:t>
            </w:r>
          </w:p>
        </w:tc>
      </w:tr>
      <w:tr w:rsidR="0006520C" w:rsidRPr="00C21971">
        <w:trPr>
          <w:trHeight w:val="3396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Управление</w:t>
            </w:r>
          </w:p>
        </w:tc>
        <w:tc>
          <w:tcPr>
            <w:tcW w:w="7197" w:type="dxa"/>
          </w:tcPr>
          <w:p w:rsidR="0006520C" w:rsidRPr="00C21971" w:rsidRDefault="00714FF9" w:rsidP="00EB7EF0">
            <w:pPr>
              <w:pStyle w:val="TableParagraph"/>
              <w:tabs>
                <w:tab w:val="left" w:pos="289"/>
              </w:tabs>
              <w:spacing w:line="270" w:lineRule="exact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Устав</w:t>
            </w:r>
          </w:p>
          <w:p w:rsidR="008A0B07" w:rsidRPr="00C21971" w:rsidRDefault="00714FF9" w:rsidP="00EB7EF0">
            <w:pPr>
              <w:pStyle w:val="TableParagraph"/>
              <w:tabs>
                <w:tab w:val="left" w:pos="289"/>
              </w:tabs>
              <w:spacing w:line="270" w:lineRule="exact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8A0B07" w:rsidRPr="00C21971">
              <w:rPr>
                <w:sz w:val="20"/>
                <w:szCs w:val="20"/>
              </w:rPr>
              <w:t>Лицензия</w:t>
            </w:r>
          </w:p>
          <w:p w:rsidR="0006520C" w:rsidRPr="00C21971" w:rsidRDefault="00714FF9" w:rsidP="00EB7EF0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Коллективный</w:t>
            </w:r>
            <w:r w:rsidR="000B10CB" w:rsidRPr="00C21971">
              <w:rPr>
                <w:spacing w:val="-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договор</w:t>
            </w:r>
          </w:p>
          <w:p w:rsidR="0006520C" w:rsidRPr="00C21971" w:rsidRDefault="00714FF9" w:rsidP="00EB7EF0">
            <w:pPr>
              <w:pStyle w:val="TableParagraph"/>
              <w:tabs>
                <w:tab w:val="left" w:pos="360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hyperlink r:id="rId5">
              <w:r w:rsidR="000B10CB" w:rsidRPr="00C21971">
                <w:rPr>
                  <w:sz w:val="20"/>
                  <w:szCs w:val="20"/>
                </w:rPr>
                <w:t>Правила внутреннего трудового</w:t>
              </w:r>
              <w:r w:rsidR="000B10CB" w:rsidRPr="00C21971">
                <w:rPr>
                  <w:spacing w:val="-1"/>
                  <w:sz w:val="20"/>
                  <w:szCs w:val="20"/>
                </w:rPr>
                <w:t xml:space="preserve"> </w:t>
              </w:r>
              <w:r w:rsidR="000B10CB" w:rsidRPr="00C21971">
                <w:rPr>
                  <w:sz w:val="20"/>
                  <w:szCs w:val="20"/>
                </w:rPr>
                <w:t>распорядка</w:t>
              </w:r>
            </w:hyperlink>
          </w:p>
          <w:p w:rsidR="0006520C" w:rsidRPr="00C21971" w:rsidRDefault="00714FF9" w:rsidP="00EB7EF0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Должностные инструкции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сотрудников</w:t>
            </w:r>
          </w:p>
          <w:p w:rsidR="004E2676" w:rsidRPr="00C21971" w:rsidRDefault="00714FF9" w:rsidP="00EB7EF0">
            <w:pPr>
              <w:pStyle w:val="TableParagraph"/>
              <w:tabs>
                <w:tab w:val="left" w:pos="289"/>
              </w:tabs>
              <w:ind w:right="1048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 xml:space="preserve">Учредительные документы </w:t>
            </w:r>
          </w:p>
          <w:p w:rsidR="0006520C" w:rsidRPr="00C21971" w:rsidRDefault="00714FF9" w:rsidP="00EB7EF0">
            <w:pPr>
              <w:pStyle w:val="TableParagraph"/>
              <w:tabs>
                <w:tab w:val="left" w:pos="289"/>
              </w:tabs>
              <w:ind w:right="1048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Протоколы учредительных</w:t>
            </w:r>
            <w:r w:rsidR="000B10CB" w:rsidRPr="00C21971">
              <w:rPr>
                <w:spacing w:val="2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собраний</w:t>
            </w:r>
          </w:p>
          <w:p w:rsidR="0006520C" w:rsidRPr="00C21971" w:rsidRDefault="00714FF9" w:rsidP="00EB7EF0">
            <w:pPr>
              <w:pStyle w:val="TableParagraph"/>
              <w:tabs>
                <w:tab w:val="left" w:pos="289"/>
              </w:tabs>
              <w:spacing w:before="41"/>
              <w:ind w:right="104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Журнал проверок с документами по результатам проверки (отчеты, акты, предписания и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пр.)</w:t>
            </w:r>
          </w:p>
          <w:p w:rsidR="0006520C" w:rsidRPr="00C21971" w:rsidRDefault="00714FF9" w:rsidP="00EB7EF0">
            <w:pPr>
              <w:pStyle w:val="TableParagraph"/>
              <w:tabs>
                <w:tab w:val="left" w:pos="289"/>
              </w:tabs>
              <w:spacing w:before="4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Приказы по личному составу, основной</w:t>
            </w:r>
            <w:r w:rsidR="000B10CB" w:rsidRPr="00C21971">
              <w:rPr>
                <w:spacing w:val="-5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деятельности</w:t>
            </w:r>
          </w:p>
          <w:p w:rsidR="0006520C" w:rsidRPr="00C21971" w:rsidRDefault="00714FF9" w:rsidP="00EB7EF0">
            <w:pPr>
              <w:pStyle w:val="TableParagraph"/>
              <w:tabs>
                <w:tab w:val="left" w:pos="289"/>
              </w:tabs>
              <w:spacing w:before="1" w:line="270" w:lineRule="atLeast"/>
              <w:ind w:right="10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Другие положения и акты, касающиеся отдельных аспектов образовательной и иной деятельности организации, не противоречащей</w:t>
            </w:r>
            <w:r w:rsidR="000B10CB" w:rsidRPr="00C21971">
              <w:rPr>
                <w:spacing w:val="-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Уставу</w:t>
            </w:r>
          </w:p>
        </w:tc>
      </w:tr>
      <w:tr w:rsidR="0006520C" w:rsidRPr="00C21971">
        <w:trPr>
          <w:trHeight w:val="1977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295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Образовательные программы, реализуемые в образовательном учреждении</w:t>
            </w:r>
          </w:p>
        </w:tc>
        <w:tc>
          <w:tcPr>
            <w:tcW w:w="7197" w:type="dxa"/>
          </w:tcPr>
          <w:p w:rsidR="0006520C" w:rsidRPr="00C21971" w:rsidRDefault="00714FF9">
            <w:pPr>
              <w:pStyle w:val="TableParagraph"/>
              <w:ind w:right="842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Дополнительные профессиональные программы повышения квалификации</w:t>
            </w:r>
          </w:p>
          <w:p w:rsidR="0006520C" w:rsidRPr="00C21971" w:rsidRDefault="00714FF9">
            <w:pPr>
              <w:pStyle w:val="TableParagraph"/>
              <w:ind w:right="9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Дополнительные профессиональные программы профессиональной переподготовки</w:t>
            </w:r>
          </w:p>
          <w:p w:rsidR="0006520C" w:rsidRPr="00C21971" w:rsidRDefault="00A61AE7" w:rsidP="008A0B07">
            <w:pPr>
              <w:pStyle w:val="TableParagraph"/>
              <w:rPr>
                <w:sz w:val="20"/>
                <w:szCs w:val="20"/>
              </w:rPr>
            </w:pPr>
            <w:hyperlink r:id="rId6">
              <w:r w:rsidR="000B10CB" w:rsidRPr="00C21971">
                <w:rPr>
                  <w:color w:val="0000FF"/>
                  <w:spacing w:val="-6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</w:tc>
      </w:tr>
      <w:tr w:rsidR="0006520C" w:rsidRPr="00C21971">
        <w:trPr>
          <w:trHeight w:val="5664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Организация образовательного процесса</w:t>
            </w: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spacing w:line="270" w:lineRule="exact"/>
              <w:ind w:left="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 -</w:t>
            </w:r>
            <w:r w:rsidR="000B10CB" w:rsidRPr="00C21971">
              <w:rPr>
                <w:sz w:val="20"/>
                <w:szCs w:val="20"/>
              </w:rPr>
              <w:t>Номенклатура дел образовательного</w:t>
            </w:r>
            <w:r w:rsidR="000B10CB" w:rsidRPr="00C21971">
              <w:rPr>
                <w:spacing w:val="-2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учреждения.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left="0" w:right="481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 -</w:t>
            </w:r>
            <w:r w:rsidR="000B10CB" w:rsidRPr="00C21971">
              <w:rPr>
                <w:sz w:val="20"/>
                <w:szCs w:val="20"/>
              </w:rPr>
              <w:t>Положение о порядке организации и осуществления образовательной деятельности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74"/>
              </w:tabs>
              <w:spacing w:before="10" w:line="235" w:lineRule="auto"/>
              <w:ind w:right="49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Положение о формах, периодичности, порядке текущего контроля успеваемости, промежуточной и итоговой</w:t>
            </w:r>
            <w:r w:rsidR="000B10CB" w:rsidRPr="00C21971">
              <w:rPr>
                <w:spacing w:val="-15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аттестации.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69"/>
              </w:tabs>
              <w:spacing w:before="7" w:line="327" w:lineRule="exact"/>
              <w:rPr>
                <w:sz w:val="20"/>
                <w:szCs w:val="20"/>
              </w:rPr>
            </w:pPr>
            <w:r w:rsidRPr="00C21971">
              <w:rPr>
                <w:color w:val="000009"/>
                <w:sz w:val="20"/>
                <w:szCs w:val="20"/>
              </w:rPr>
              <w:t>-</w:t>
            </w:r>
            <w:r w:rsidR="000B10CB" w:rsidRPr="00C21971">
              <w:rPr>
                <w:color w:val="000009"/>
                <w:sz w:val="20"/>
                <w:szCs w:val="20"/>
              </w:rPr>
              <w:t xml:space="preserve">Положение об </w:t>
            </w:r>
            <w:proofErr w:type="gramStart"/>
            <w:r w:rsidR="000B10CB" w:rsidRPr="00C21971">
              <w:rPr>
                <w:color w:val="000009"/>
                <w:sz w:val="20"/>
                <w:szCs w:val="20"/>
              </w:rPr>
              <w:t>обучении</w:t>
            </w:r>
            <w:proofErr w:type="gramEnd"/>
            <w:r w:rsidR="000B10CB" w:rsidRPr="00C21971">
              <w:rPr>
                <w:color w:val="000009"/>
                <w:sz w:val="20"/>
                <w:szCs w:val="20"/>
              </w:rPr>
              <w:t xml:space="preserve"> по индивидуальному учебному</w:t>
            </w:r>
            <w:r w:rsidR="000B10CB" w:rsidRPr="00C21971">
              <w:rPr>
                <w:color w:val="000009"/>
                <w:spacing w:val="-32"/>
                <w:sz w:val="20"/>
                <w:szCs w:val="20"/>
              </w:rPr>
              <w:t xml:space="preserve"> </w:t>
            </w:r>
            <w:r w:rsidR="000B10CB" w:rsidRPr="00C21971">
              <w:rPr>
                <w:color w:val="000009"/>
                <w:spacing w:val="-4"/>
                <w:sz w:val="20"/>
                <w:szCs w:val="20"/>
              </w:rPr>
              <w:t>плану.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right="565"/>
              <w:rPr>
                <w:sz w:val="20"/>
                <w:szCs w:val="20"/>
              </w:rPr>
            </w:pPr>
            <w:r w:rsidRPr="00C21971">
              <w:rPr>
                <w:spacing w:val="-3"/>
                <w:sz w:val="20"/>
                <w:szCs w:val="20"/>
              </w:rPr>
              <w:t>-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Протоколы </w:t>
            </w:r>
            <w:r w:rsidR="000B10CB" w:rsidRPr="00C21971">
              <w:rPr>
                <w:sz w:val="20"/>
                <w:szCs w:val="20"/>
              </w:rPr>
              <w:t>заседаний педагогических советов и документы</w:t>
            </w:r>
            <w:r w:rsidR="000B10CB" w:rsidRPr="00C21971">
              <w:rPr>
                <w:spacing w:val="-30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к ним.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spacing w:line="270" w:lineRule="atLeast"/>
              <w:ind w:right="636"/>
              <w:rPr>
                <w:sz w:val="20"/>
                <w:szCs w:val="20"/>
              </w:rPr>
            </w:pPr>
            <w:r w:rsidRPr="00C21971">
              <w:rPr>
                <w:color w:val="000009"/>
                <w:sz w:val="20"/>
                <w:szCs w:val="20"/>
              </w:rPr>
              <w:t>-</w:t>
            </w:r>
            <w:r w:rsidR="000B10CB" w:rsidRPr="00C21971">
              <w:rPr>
                <w:color w:val="000009"/>
                <w:sz w:val="20"/>
                <w:szCs w:val="20"/>
              </w:rPr>
              <w:t xml:space="preserve">Положение о формах, порядке </w:t>
            </w:r>
            <w:r w:rsidR="000B10CB" w:rsidRPr="00C21971">
              <w:rPr>
                <w:color w:val="000009"/>
                <w:spacing w:val="-3"/>
                <w:sz w:val="20"/>
                <w:szCs w:val="20"/>
              </w:rPr>
              <w:t xml:space="preserve">выдачи </w:t>
            </w:r>
            <w:r w:rsidR="000B10CB" w:rsidRPr="00C21971">
              <w:rPr>
                <w:color w:val="000009"/>
                <w:sz w:val="20"/>
                <w:szCs w:val="20"/>
              </w:rPr>
              <w:t>и учете документов</w:t>
            </w:r>
          </w:p>
        </w:tc>
      </w:tr>
    </w:tbl>
    <w:p w:rsidR="0006520C" w:rsidRPr="00C21971" w:rsidRDefault="0006520C">
      <w:pPr>
        <w:spacing w:line="270" w:lineRule="atLeast"/>
        <w:rPr>
          <w:sz w:val="20"/>
          <w:szCs w:val="20"/>
        </w:rPr>
        <w:sectPr w:rsidR="0006520C" w:rsidRPr="00C2197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97"/>
      </w:tblGrid>
      <w:tr w:rsidR="0006520C" w:rsidRPr="00C21971" w:rsidTr="00C21971">
        <w:trPr>
          <w:trHeight w:val="5944"/>
        </w:trPr>
        <w:tc>
          <w:tcPr>
            <w:tcW w:w="2377" w:type="dxa"/>
          </w:tcPr>
          <w:p w:rsidR="0006520C" w:rsidRPr="00C21971" w:rsidRDefault="0006520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right="907"/>
              <w:rPr>
                <w:color w:val="000009"/>
                <w:sz w:val="20"/>
                <w:szCs w:val="20"/>
              </w:rPr>
            </w:pPr>
            <w:r w:rsidRPr="00C21971">
              <w:rPr>
                <w:color w:val="000009"/>
                <w:sz w:val="20"/>
                <w:szCs w:val="20"/>
              </w:rPr>
              <w:t>-</w:t>
            </w:r>
            <w:r w:rsidR="000B10CB" w:rsidRPr="00C21971">
              <w:rPr>
                <w:color w:val="000009"/>
                <w:sz w:val="20"/>
                <w:szCs w:val="20"/>
              </w:rPr>
              <w:t>Порядок приема, перевода, отчисления и восстановления слушателей</w:t>
            </w:r>
          </w:p>
          <w:p w:rsidR="0006520C" w:rsidRPr="00C21971" w:rsidRDefault="00714FF9" w:rsidP="00714FF9">
            <w:pPr>
              <w:pStyle w:val="TableParagraph"/>
              <w:tabs>
                <w:tab w:val="left" w:pos="468"/>
              </w:tabs>
              <w:ind w:right="628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Правила внутреннего учебного распорядка для</w:t>
            </w:r>
            <w:r w:rsidR="000B10CB" w:rsidRPr="00C21971">
              <w:rPr>
                <w:spacing w:val="-16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слушателей АНО ДПО «</w:t>
            </w:r>
            <w:r w:rsidR="008A0B07" w:rsidRPr="00C21971">
              <w:rPr>
                <w:sz w:val="20"/>
                <w:szCs w:val="20"/>
              </w:rPr>
              <w:t>Центральный многопрофильный институт</w:t>
            </w:r>
            <w:r w:rsidR="000B10CB" w:rsidRPr="00C21971">
              <w:rPr>
                <w:sz w:val="20"/>
                <w:szCs w:val="20"/>
              </w:rPr>
              <w:t>»</w:t>
            </w:r>
          </w:p>
          <w:p w:rsidR="0006520C" w:rsidRPr="00C21971" w:rsidRDefault="00714FF9" w:rsidP="00714FF9">
            <w:pPr>
              <w:pStyle w:val="TableParagraph"/>
              <w:tabs>
                <w:tab w:val="left" w:pos="468"/>
              </w:tabs>
              <w:ind w:right="60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Приказы по организации образовательного процесса, книга регистрации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приказов</w:t>
            </w:r>
          </w:p>
          <w:p w:rsidR="0006520C" w:rsidRPr="00C21971" w:rsidRDefault="00714FF9" w:rsidP="00714FF9">
            <w:pPr>
              <w:pStyle w:val="TableParagraph"/>
              <w:tabs>
                <w:tab w:val="left" w:pos="468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Личные дела</w:t>
            </w:r>
            <w:r w:rsidR="000B10CB" w:rsidRPr="00C21971">
              <w:rPr>
                <w:spacing w:val="-4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слушателей</w:t>
            </w:r>
          </w:p>
          <w:p w:rsidR="0006520C" w:rsidRPr="00C21971" w:rsidRDefault="00714FF9" w:rsidP="00714FF9">
            <w:pPr>
              <w:pStyle w:val="TableParagraph"/>
              <w:tabs>
                <w:tab w:val="left" w:pos="409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Годовой календарный учебный</w:t>
            </w:r>
            <w:r w:rsidR="000B10CB" w:rsidRPr="00C21971">
              <w:rPr>
                <w:spacing w:val="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график.</w:t>
            </w:r>
          </w:p>
          <w:p w:rsidR="0006520C" w:rsidRPr="00C21971" w:rsidRDefault="000B10CB" w:rsidP="00714FF9">
            <w:pPr>
              <w:pStyle w:val="TableParagraph"/>
              <w:tabs>
                <w:tab w:val="left" w:pos="468"/>
              </w:tabs>
              <w:ind w:right="646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Журналы регистрации выданных документов об обучении установленного</w:t>
            </w:r>
            <w:r w:rsidRPr="00C21971">
              <w:rPr>
                <w:spacing w:val="-1"/>
                <w:sz w:val="20"/>
                <w:szCs w:val="20"/>
              </w:rPr>
              <w:t xml:space="preserve"> </w:t>
            </w:r>
            <w:r w:rsidRPr="00C21971">
              <w:rPr>
                <w:sz w:val="20"/>
                <w:szCs w:val="20"/>
              </w:rPr>
              <w:t>образца.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528"/>
              </w:tabs>
              <w:ind w:left="167" w:right="698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 xml:space="preserve">Правила оказания платных образовательных услуг </w:t>
            </w:r>
            <w:hyperlink r:id="rId7">
              <w:r w:rsidR="000B10CB" w:rsidRPr="00C21971">
                <w:rPr>
                  <w:sz w:val="20"/>
                  <w:szCs w:val="20"/>
                </w:rPr>
                <w:t>Образец договора об оказании платных образовательных услуг</w:t>
              </w:r>
            </w:hyperlink>
            <w:hyperlink r:id="rId8">
              <w:r w:rsidR="000B10CB" w:rsidRPr="00C21971">
                <w:rPr>
                  <w:sz w:val="20"/>
                  <w:szCs w:val="20"/>
                </w:rPr>
                <w:t xml:space="preserve"> юридическим</w:t>
              </w:r>
              <w:r w:rsidR="000B10CB" w:rsidRPr="00C21971">
                <w:rPr>
                  <w:spacing w:val="-2"/>
                  <w:sz w:val="20"/>
                  <w:szCs w:val="20"/>
                </w:rPr>
                <w:t xml:space="preserve"> </w:t>
              </w:r>
              <w:r w:rsidR="000B10CB" w:rsidRPr="00C21971">
                <w:rPr>
                  <w:sz w:val="20"/>
                  <w:szCs w:val="20"/>
                </w:rPr>
                <w:t>лицам;</w:t>
              </w:r>
            </w:hyperlink>
          </w:p>
          <w:p w:rsidR="0006520C" w:rsidRPr="00C21971" w:rsidRDefault="00714FF9" w:rsidP="00714FF9">
            <w:pPr>
              <w:pStyle w:val="TableParagraph"/>
              <w:tabs>
                <w:tab w:val="left" w:pos="487"/>
              </w:tabs>
              <w:ind w:right="10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 -</w:t>
            </w:r>
            <w:hyperlink r:id="rId9">
              <w:r w:rsidR="000B10CB" w:rsidRPr="00C21971">
                <w:rPr>
                  <w:sz w:val="20"/>
                  <w:szCs w:val="20"/>
                </w:rPr>
                <w:t>Образец договора об оказании платных образовательных услуг</w:t>
              </w:r>
            </w:hyperlink>
            <w:hyperlink r:id="rId10">
              <w:r w:rsidR="000B10CB" w:rsidRPr="00C21971">
                <w:rPr>
                  <w:sz w:val="20"/>
                  <w:szCs w:val="20"/>
                </w:rPr>
                <w:t xml:space="preserve"> физическим</w:t>
              </w:r>
              <w:r w:rsidR="000B10CB" w:rsidRPr="00C21971">
                <w:rPr>
                  <w:spacing w:val="-2"/>
                  <w:sz w:val="20"/>
                  <w:szCs w:val="20"/>
                </w:rPr>
                <w:t xml:space="preserve"> </w:t>
              </w:r>
              <w:r w:rsidR="000B10CB" w:rsidRPr="00C21971">
                <w:rPr>
                  <w:sz w:val="20"/>
                  <w:szCs w:val="20"/>
                </w:rPr>
                <w:t>лицам;</w:t>
              </w:r>
            </w:hyperlink>
          </w:p>
          <w:p w:rsidR="0006520C" w:rsidRPr="00C21971" w:rsidRDefault="00714FF9" w:rsidP="00714FF9">
            <w:pPr>
              <w:pStyle w:val="TableParagraph"/>
              <w:tabs>
                <w:tab w:val="left" w:pos="468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-Приказ о стоимости образовательных услуг</w:t>
            </w:r>
          </w:p>
          <w:p w:rsidR="00714FF9" w:rsidRPr="00C21971" w:rsidRDefault="00714FF9" w:rsidP="00714FF9">
            <w:pPr>
              <w:pStyle w:val="TableParagraph"/>
              <w:tabs>
                <w:tab w:val="left" w:pos="468"/>
              </w:tabs>
              <w:ind w:right="296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-Положение о </w:t>
            </w:r>
            <w:proofErr w:type="spellStart"/>
            <w:r w:rsidRPr="00C21971">
              <w:rPr>
                <w:sz w:val="20"/>
                <w:szCs w:val="20"/>
              </w:rPr>
              <w:t>самообследовании</w:t>
            </w:r>
            <w:proofErr w:type="spellEnd"/>
            <w:r w:rsidR="000B10CB" w:rsidRPr="00C21971">
              <w:rPr>
                <w:sz w:val="20"/>
                <w:szCs w:val="20"/>
              </w:rPr>
              <w:t xml:space="preserve"> </w:t>
            </w:r>
          </w:p>
          <w:p w:rsidR="0006520C" w:rsidRPr="00C21971" w:rsidRDefault="0006520C">
            <w:pPr>
              <w:pStyle w:val="TableParagraph"/>
              <w:spacing w:line="267" w:lineRule="exact"/>
              <w:rPr>
                <w:sz w:val="20"/>
                <w:szCs w:val="20"/>
              </w:rPr>
            </w:pPr>
          </w:p>
        </w:tc>
      </w:tr>
      <w:tr w:rsidR="0006520C" w:rsidRPr="00C21971">
        <w:trPr>
          <w:trHeight w:val="4152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Организация образовательного процесса в части обеспечения охраны и укрепления</w:t>
            </w:r>
          </w:p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здоровья слушателей и работников образовательного учреждения</w:t>
            </w: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ind w:right="1261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Книга учета инструктажа по технике безопасности для слушателей</w:t>
            </w:r>
          </w:p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spacing w:line="276" w:lineRule="auto"/>
              <w:ind w:right="131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Документы (списки, планы-графики, переписка) о</w:t>
            </w:r>
            <w:r w:rsidR="000B10CB" w:rsidRPr="00C21971">
              <w:rPr>
                <w:spacing w:val="-24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периодических медицинских осмотрах работников</w:t>
            </w:r>
          </w:p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 xml:space="preserve">Документы (программы, списки) об </w:t>
            </w:r>
            <w:proofErr w:type="gramStart"/>
            <w:r w:rsidR="000B10CB" w:rsidRPr="00C21971">
              <w:rPr>
                <w:sz w:val="20"/>
                <w:szCs w:val="20"/>
              </w:rPr>
              <w:t>обучении работников по охране</w:t>
            </w:r>
            <w:proofErr w:type="gramEnd"/>
            <w:r w:rsidR="000B10CB" w:rsidRPr="00C21971">
              <w:rPr>
                <w:sz w:val="20"/>
                <w:szCs w:val="20"/>
              </w:rPr>
              <w:t xml:space="preserve"> труда. </w:t>
            </w:r>
            <w:proofErr w:type="gramStart"/>
            <w:r w:rsidR="000B10CB" w:rsidRPr="00C21971">
              <w:rPr>
                <w:sz w:val="20"/>
                <w:szCs w:val="20"/>
              </w:rPr>
              <w:t>Протоколы аттестации по технике безопасности</w:t>
            </w:r>
            <w:r w:rsidR="000B10CB" w:rsidRPr="00C21971">
              <w:rPr>
                <w:spacing w:val="-2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и охране</w:t>
            </w:r>
            <w:r w:rsidR="000B10CB" w:rsidRPr="00C21971">
              <w:rPr>
                <w:spacing w:val="-2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труда)</w:t>
            </w:r>
            <w:proofErr w:type="gramEnd"/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right="875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Документы (положения, протоколы, заключения, перечни рабочих мест, карты рабочих мест) по условиям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труда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Журнал учета инструктажей по пожарной</w:t>
            </w:r>
            <w:r w:rsidR="000B10CB" w:rsidRPr="00C21971">
              <w:rPr>
                <w:spacing w:val="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безопасности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spacing w:line="310" w:lineRule="atLeast"/>
              <w:ind w:left="167" w:right="1325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Журнал учета вводного инструктажа, инструктажа</w:t>
            </w:r>
            <w:r w:rsidR="000B10CB" w:rsidRPr="00C21971">
              <w:rPr>
                <w:spacing w:val="-20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на рабочем месте</w:t>
            </w:r>
          </w:p>
        </w:tc>
      </w:tr>
      <w:tr w:rsidR="0006520C" w:rsidRPr="00C21971">
        <w:trPr>
          <w:trHeight w:val="1381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Кадровое обеспечение образовательного процесса</w:t>
            </w: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spacing w:line="267" w:lineRule="exact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Штатное</w:t>
            </w:r>
            <w:r w:rsidR="000B10CB" w:rsidRPr="00C21971">
              <w:rPr>
                <w:spacing w:val="-2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расписание.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right="106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Должностные инструкции педагогических работников</w:t>
            </w:r>
            <w:r w:rsidR="000B10CB" w:rsidRPr="00C21971">
              <w:rPr>
                <w:spacing w:val="-24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в соответствии с</w:t>
            </w:r>
            <w:r w:rsidR="000B10CB" w:rsidRPr="00C21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="000B10CB" w:rsidRPr="00C21971">
              <w:rPr>
                <w:sz w:val="20"/>
                <w:szCs w:val="20"/>
              </w:rPr>
              <w:t>квалификационными</w:t>
            </w:r>
            <w:proofErr w:type="gramEnd"/>
          </w:p>
          <w:p w:rsidR="0006520C" w:rsidRPr="00C21971" w:rsidRDefault="000B10CB">
            <w:pPr>
              <w:pStyle w:val="TableParagraph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характеристиками по соответствующей должности.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spacing w:line="267" w:lineRule="exact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Наличие в личных делах педагогических работников сведений</w:t>
            </w:r>
            <w:r w:rsidR="000B10CB" w:rsidRPr="00C21971">
              <w:rPr>
                <w:spacing w:val="-15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о</w:t>
            </w:r>
          </w:p>
        </w:tc>
      </w:tr>
    </w:tbl>
    <w:p w:rsidR="0006520C" w:rsidRPr="00C21971" w:rsidRDefault="0006520C">
      <w:pPr>
        <w:spacing w:line="267" w:lineRule="exact"/>
        <w:rPr>
          <w:sz w:val="20"/>
          <w:szCs w:val="20"/>
        </w:rPr>
        <w:sectPr w:rsidR="0006520C" w:rsidRPr="00C2197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97"/>
      </w:tblGrid>
      <w:tr w:rsidR="0006520C" w:rsidRPr="00C21971">
        <w:trPr>
          <w:trHeight w:val="1106"/>
        </w:trPr>
        <w:tc>
          <w:tcPr>
            <w:tcW w:w="2377" w:type="dxa"/>
          </w:tcPr>
          <w:p w:rsidR="0006520C" w:rsidRPr="00C21971" w:rsidRDefault="0006520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7" w:type="dxa"/>
          </w:tcPr>
          <w:p w:rsidR="0006520C" w:rsidRPr="00C21971" w:rsidRDefault="000B10CB">
            <w:pPr>
              <w:pStyle w:val="TableParagraph"/>
              <w:ind w:right="3566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профессиональном </w:t>
            </w:r>
            <w:proofErr w:type="gramStart"/>
            <w:r w:rsidRPr="00C21971">
              <w:rPr>
                <w:sz w:val="20"/>
                <w:szCs w:val="20"/>
              </w:rPr>
              <w:t>образовании</w:t>
            </w:r>
            <w:proofErr w:type="gramEnd"/>
            <w:r w:rsidRPr="00C21971">
              <w:rPr>
                <w:sz w:val="20"/>
                <w:szCs w:val="20"/>
              </w:rPr>
              <w:t xml:space="preserve"> и повышении квалификации.</w:t>
            </w:r>
          </w:p>
          <w:p w:rsidR="0006520C" w:rsidRPr="00C21971" w:rsidRDefault="00714FF9">
            <w:pPr>
              <w:pStyle w:val="TableParagraph"/>
              <w:spacing w:line="270" w:lineRule="atLeast"/>
              <w:ind w:right="248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Документы по аттестации педагогических работников (приказы, протоколы, характеристики)</w:t>
            </w:r>
          </w:p>
        </w:tc>
      </w:tr>
      <w:tr w:rsidR="0006520C" w:rsidRPr="00C21971">
        <w:trPr>
          <w:trHeight w:val="1379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 xml:space="preserve">Материально – техническое оснащение </w:t>
            </w:r>
            <w:proofErr w:type="gramStart"/>
            <w:r w:rsidRPr="00C21971">
              <w:rPr>
                <w:b/>
                <w:sz w:val="20"/>
                <w:szCs w:val="20"/>
              </w:rPr>
              <w:t>образовательного</w:t>
            </w:r>
            <w:proofErr w:type="gramEnd"/>
          </w:p>
          <w:p w:rsidR="0006520C" w:rsidRPr="00C21971" w:rsidRDefault="000B10CB">
            <w:pPr>
              <w:pStyle w:val="TableParagraph"/>
              <w:spacing w:line="262" w:lineRule="exact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7197" w:type="dxa"/>
          </w:tcPr>
          <w:p w:rsidR="0006520C" w:rsidRPr="00C21971" w:rsidRDefault="00714FF9">
            <w:pPr>
              <w:pStyle w:val="TableParagraph"/>
              <w:ind w:right="842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Перечень учебного и компьютерного оборудования для оснащения образовательного процесса по</w:t>
            </w:r>
            <w:r w:rsidR="000B10CB" w:rsidRPr="00C21971">
              <w:rPr>
                <w:spacing w:val="52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программам</w:t>
            </w:r>
          </w:p>
          <w:p w:rsidR="0006520C" w:rsidRPr="00C21971" w:rsidRDefault="000B10CB">
            <w:pPr>
              <w:pStyle w:val="TableParagraph"/>
              <w:ind w:right="1683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дополнительного </w:t>
            </w:r>
            <w:r w:rsidR="00714FF9" w:rsidRPr="00C21971">
              <w:rPr>
                <w:sz w:val="20"/>
                <w:szCs w:val="20"/>
              </w:rPr>
              <w:t xml:space="preserve">профессионального образования </w:t>
            </w:r>
          </w:p>
          <w:p w:rsidR="0006520C" w:rsidRPr="00C21971" w:rsidRDefault="00A61AE7" w:rsidP="004E2676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hyperlink r:id="rId11">
              <w:r w:rsidR="000B10CB" w:rsidRPr="00C21971">
                <w:rPr>
                  <w:color w:val="0000FF"/>
                  <w:spacing w:val="-6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</w:tc>
      </w:tr>
      <w:tr w:rsidR="0006520C" w:rsidRPr="00C21971">
        <w:trPr>
          <w:trHeight w:val="1656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307"/>
              <w:rPr>
                <w:b/>
                <w:sz w:val="20"/>
                <w:szCs w:val="20"/>
              </w:rPr>
            </w:pPr>
            <w:proofErr w:type="spellStart"/>
            <w:r w:rsidRPr="00C21971">
              <w:rPr>
                <w:b/>
                <w:sz w:val="20"/>
                <w:szCs w:val="20"/>
              </w:rPr>
              <w:t>Учебно</w:t>
            </w:r>
            <w:proofErr w:type="spellEnd"/>
            <w:r w:rsidRPr="00C21971">
              <w:rPr>
                <w:b/>
                <w:sz w:val="20"/>
                <w:szCs w:val="20"/>
              </w:rPr>
              <w:t xml:space="preserve"> – методическое оснащение образовательного процесса</w:t>
            </w:r>
          </w:p>
        </w:tc>
        <w:tc>
          <w:tcPr>
            <w:tcW w:w="7197" w:type="dxa"/>
          </w:tcPr>
          <w:p w:rsidR="004C0218" w:rsidRDefault="00714FF9">
            <w:pPr>
              <w:pStyle w:val="TableParagraph"/>
              <w:ind w:right="171"/>
              <w:jc w:val="both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 xml:space="preserve">Перечень основной литературы </w:t>
            </w:r>
            <w:r w:rsidRPr="00C21971">
              <w:rPr>
                <w:sz w:val="20"/>
                <w:szCs w:val="20"/>
              </w:rPr>
              <w:t xml:space="preserve">по образовательным программам </w:t>
            </w:r>
          </w:p>
          <w:p w:rsidR="0006520C" w:rsidRPr="00C21971" w:rsidRDefault="00714FF9">
            <w:pPr>
              <w:pStyle w:val="TableParagraph"/>
              <w:ind w:right="171"/>
              <w:jc w:val="both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Перечень дополнительной литературы (нормативные документы по всем образовательным программам)</w:t>
            </w:r>
          </w:p>
        </w:tc>
      </w:tr>
      <w:tr w:rsidR="0006520C" w:rsidRPr="00C21971">
        <w:trPr>
          <w:trHeight w:val="1413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278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Информационно - методическое обеспечение образовательного процесса</w:t>
            </w: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348"/>
              </w:tabs>
              <w:ind w:right="402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Учебно-методическая документация ко всем образовательным программам в локальной сети</w:t>
            </w:r>
            <w:r w:rsidR="004E2676" w:rsidRPr="00C21971">
              <w:rPr>
                <w:sz w:val="20"/>
                <w:szCs w:val="20"/>
              </w:rPr>
              <w:t xml:space="preserve"> АНО ДПО «Центральный многопрофильный институт»</w:t>
            </w:r>
          </w:p>
          <w:p w:rsidR="00714FF9" w:rsidRPr="00C21971" w:rsidRDefault="00714FF9" w:rsidP="00714FF9">
            <w:pPr>
              <w:pStyle w:val="TableParagraph"/>
              <w:tabs>
                <w:tab w:val="left" w:pos="289"/>
              </w:tabs>
              <w:ind w:right="68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Методические разработки преподавателей</w:t>
            </w:r>
          </w:p>
          <w:p w:rsidR="0006520C" w:rsidRPr="00C21971" w:rsidRDefault="000B10CB" w:rsidP="00714FF9">
            <w:pPr>
              <w:pStyle w:val="TableParagraph"/>
              <w:tabs>
                <w:tab w:val="left" w:pos="289"/>
              </w:tabs>
              <w:ind w:right="680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 xml:space="preserve"> </w:t>
            </w:r>
            <w:hyperlink r:id="rId12">
              <w:r w:rsidR="00714FF9" w:rsidRPr="00C21971">
                <w:rPr>
                  <w:sz w:val="20"/>
                  <w:szCs w:val="20"/>
                </w:rPr>
                <w:t>-</w:t>
              </w:r>
              <w:r w:rsidR="004E2676" w:rsidRPr="00C21971">
                <w:rPr>
                  <w:sz w:val="20"/>
                  <w:szCs w:val="20"/>
                </w:rPr>
                <w:t>Отчет</w:t>
              </w:r>
              <w:r w:rsidRPr="00C21971">
                <w:rPr>
                  <w:sz w:val="20"/>
                  <w:szCs w:val="20"/>
                </w:rPr>
                <w:t xml:space="preserve"> о </w:t>
              </w:r>
              <w:proofErr w:type="spellStart"/>
              <w:r w:rsidRPr="00C21971">
                <w:rPr>
                  <w:sz w:val="20"/>
                  <w:szCs w:val="20"/>
                </w:rPr>
                <w:t>самообсле</w:t>
              </w:r>
              <w:r w:rsidR="004E2676" w:rsidRPr="00C21971">
                <w:rPr>
                  <w:sz w:val="20"/>
                  <w:szCs w:val="20"/>
                </w:rPr>
                <w:t>довании</w:t>
              </w:r>
              <w:proofErr w:type="spellEnd"/>
              <w:r w:rsidRPr="00C21971">
                <w:rPr>
                  <w:sz w:val="20"/>
                  <w:szCs w:val="20"/>
                </w:rPr>
                <w:t xml:space="preserve"> </w:t>
              </w:r>
            </w:hyperlink>
          </w:p>
        </w:tc>
      </w:tr>
      <w:tr w:rsidR="0006520C" w:rsidRPr="00C21971">
        <w:trPr>
          <w:trHeight w:val="1106"/>
        </w:trPr>
        <w:tc>
          <w:tcPr>
            <w:tcW w:w="2377" w:type="dxa"/>
          </w:tcPr>
          <w:p w:rsidR="0006520C" w:rsidRPr="00C21971" w:rsidRDefault="000B10CB">
            <w:pPr>
              <w:pStyle w:val="TableParagraph"/>
              <w:ind w:right="729"/>
              <w:rPr>
                <w:b/>
                <w:sz w:val="20"/>
                <w:szCs w:val="20"/>
              </w:rPr>
            </w:pPr>
            <w:r w:rsidRPr="00C21971">
              <w:rPr>
                <w:b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7197" w:type="dxa"/>
          </w:tcPr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spacing w:line="237" w:lineRule="auto"/>
              <w:ind w:right="972"/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 xml:space="preserve">Положение о 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комиссии </w:t>
            </w:r>
            <w:r w:rsidR="000B10CB" w:rsidRPr="00C21971">
              <w:rPr>
                <w:sz w:val="20"/>
                <w:szCs w:val="20"/>
              </w:rPr>
              <w:t>по урегулированию споров</w:t>
            </w:r>
            <w:r w:rsidR="000B10CB" w:rsidRPr="00C21971">
              <w:rPr>
                <w:spacing w:val="-30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между участниками образовательных</w:t>
            </w:r>
            <w:r w:rsidR="000B10CB" w:rsidRPr="00C21971">
              <w:rPr>
                <w:spacing w:val="-3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отношений.</w:t>
            </w:r>
          </w:p>
          <w:p w:rsidR="0006520C" w:rsidRPr="00C21971" w:rsidRDefault="00714FF9" w:rsidP="00714FF9">
            <w:pPr>
              <w:pStyle w:val="TableParagraph"/>
              <w:tabs>
                <w:tab w:val="left" w:pos="289"/>
              </w:tabs>
              <w:rPr>
                <w:sz w:val="20"/>
                <w:szCs w:val="20"/>
              </w:rPr>
            </w:pPr>
            <w:r w:rsidRPr="00C21971">
              <w:rPr>
                <w:sz w:val="20"/>
                <w:szCs w:val="20"/>
              </w:rPr>
              <w:t>-</w:t>
            </w:r>
            <w:r w:rsidR="000B10CB" w:rsidRPr="00C21971">
              <w:rPr>
                <w:sz w:val="20"/>
                <w:szCs w:val="20"/>
              </w:rPr>
              <w:t>Журнал учёта обращений</w:t>
            </w:r>
            <w:r w:rsidR="000B10CB" w:rsidRPr="00C21971">
              <w:rPr>
                <w:spacing w:val="1"/>
                <w:sz w:val="20"/>
                <w:szCs w:val="20"/>
              </w:rPr>
              <w:t xml:space="preserve"> </w:t>
            </w:r>
            <w:r w:rsidR="000B10CB" w:rsidRPr="00C21971">
              <w:rPr>
                <w:sz w:val="20"/>
                <w:szCs w:val="20"/>
              </w:rPr>
              <w:t>граждан.</w:t>
            </w:r>
          </w:p>
        </w:tc>
      </w:tr>
    </w:tbl>
    <w:p w:rsidR="000B10CB" w:rsidRDefault="000B10CB"/>
    <w:sectPr w:rsidR="000B10CB" w:rsidSect="0006520C">
      <w:pgSz w:w="11910" w:h="16840"/>
      <w:pgMar w:top="1120" w:right="62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BF1"/>
    <w:multiLevelType w:val="hybridMultilevel"/>
    <w:tmpl w:val="2EC81406"/>
    <w:lvl w:ilvl="0" w:tplc="A83CACDC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F906EAFC">
      <w:numFmt w:val="bullet"/>
      <w:lvlText w:val="•"/>
      <w:lvlJc w:val="left"/>
      <w:pPr>
        <w:ind w:left="970" w:hanging="181"/>
      </w:pPr>
      <w:rPr>
        <w:rFonts w:hint="default"/>
        <w:lang w:val="ru-RU" w:eastAsia="en-US" w:bidi="ar-SA"/>
      </w:rPr>
    </w:lvl>
    <w:lvl w:ilvl="2" w:tplc="6B4A504E">
      <w:numFmt w:val="bullet"/>
      <w:lvlText w:val="•"/>
      <w:lvlJc w:val="left"/>
      <w:pPr>
        <w:ind w:left="1661" w:hanging="181"/>
      </w:pPr>
      <w:rPr>
        <w:rFonts w:hint="default"/>
        <w:lang w:val="ru-RU" w:eastAsia="en-US" w:bidi="ar-SA"/>
      </w:rPr>
    </w:lvl>
    <w:lvl w:ilvl="3" w:tplc="48C065BE">
      <w:numFmt w:val="bullet"/>
      <w:lvlText w:val="•"/>
      <w:lvlJc w:val="left"/>
      <w:pPr>
        <w:ind w:left="2352" w:hanging="181"/>
      </w:pPr>
      <w:rPr>
        <w:rFonts w:hint="default"/>
        <w:lang w:val="ru-RU" w:eastAsia="en-US" w:bidi="ar-SA"/>
      </w:rPr>
    </w:lvl>
    <w:lvl w:ilvl="4" w:tplc="A69E7CE0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  <w:lvl w:ilvl="5" w:tplc="177C4726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6" w:tplc="D5E692B6">
      <w:numFmt w:val="bullet"/>
      <w:lvlText w:val="•"/>
      <w:lvlJc w:val="left"/>
      <w:pPr>
        <w:ind w:left="4424" w:hanging="181"/>
      </w:pPr>
      <w:rPr>
        <w:rFonts w:hint="default"/>
        <w:lang w:val="ru-RU" w:eastAsia="en-US" w:bidi="ar-SA"/>
      </w:rPr>
    </w:lvl>
    <w:lvl w:ilvl="7" w:tplc="D58C0B26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8" w:tplc="2A6E33B2">
      <w:numFmt w:val="bullet"/>
      <w:lvlText w:val="•"/>
      <w:lvlJc w:val="left"/>
      <w:pPr>
        <w:ind w:left="5805" w:hanging="181"/>
      </w:pPr>
      <w:rPr>
        <w:rFonts w:hint="default"/>
        <w:lang w:val="ru-RU" w:eastAsia="en-US" w:bidi="ar-SA"/>
      </w:rPr>
    </w:lvl>
  </w:abstractNum>
  <w:abstractNum w:abstractNumId="1">
    <w:nsid w:val="0F072238"/>
    <w:multiLevelType w:val="hybridMultilevel"/>
    <w:tmpl w:val="F9889C9E"/>
    <w:lvl w:ilvl="0" w:tplc="E486A454">
      <w:start w:val="9"/>
      <w:numFmt w:val="decimal"/>
      <w:lvlText w:val="%1."/>
      <w:lvlJc w:val="left"/>
      <w:pPr>
        <w:ind w:left="107" w:hanging="240"/>
        <w:jc w:val="left"/>
      </w:pPr>
      <w:rPr>
        <w:rFonts w:hint="default"/>
        <w:spacing w:val="-9"/>
        <w:w w:val="100"/>
        <w:lang w:val="ru-RU" w:eastAsia="en-US" w:bidi="ar-SA"/>
      </w:rPr>
    </w:lvl>
    <w:lvl w:ilvl="1" w:tplc="A1F2388E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2" w:tplc="F1BC4DEC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3" w:tplc="D2E42542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4" w:tplc="A6C454D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5" w:tplc="1BF61CFC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6" w:tplc="63041EF6">
      <w:numFmt w:val="bullet"/>
      <w:lvlText w:val="•"/>
      <w:lvlJc w:val="left"/>
      <w:pPr>
        <w:ind w:left="4352" w:hanging="240"/>
      </w:pPr>
      <w:rPr>
        <w:rFonts w:hint="default"/>
        <w:lang w:val="ru-RU" w:eastAsia="en-US" w:bidi="ar-SA"/>
      </w:rPr>
    </w:lvl>
    <w:lvl w:ilvl="7" w:tplc="2DB4AAFE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6E90E274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</w:abstractNum>
  <w:abstractNum w:abstractNumId="2">
    <w:nsid w:val="15B16410"/>
    <w:multiLevelType w:val="hybridMultilevel"/>
    <w:tmpl w:val="F0B8532E"/>
    <w:lvl w:ilvl="0" w:tplc="6EF6379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BB40A84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2" w:tplc="BE5C3F02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3" w:tplc="871CB5AC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4" w:tplc="2762408C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5" w:tplc="B2C60006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6" w:tplc="5370573C">
      <w:numFmt w:val="bullet"/>
      <w:lvlText w:val="•"/>
      <w:lvlJc w:val="left"/>
      <w:pPr>
        <w:ind w:left="4352" w:hanging="240"/>
      </w:pPr>
      <w:rPr>
        <w:rFonts w:hint="default"/>
        <w:lang w:val="ru-RU" w:eastAsia="en-US" w:bidi="ar-SA"/>
      </w:rPr>
    </w:lvl>
    <w:lvl w:ilvl="7" w:tplc="2CC4BFC8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EB98A5D4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</w:abstractNum>
  <w:abstractNum w:abstractNumId="3">
    <w:nsid w:val="2CC651D1"/>
    <w:multiLevelType w:val="hybridMultilevel"/>
    <w:tmpl w:val="FB36E0CC"/>
    <w:lvl w:ilvl="0" w:tplc="8C922B2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AA60444">
      <w:numFmt w:val="bullet"/>
      <w:lvlText w:val="•"/>
      <w:lvlJc w:val="left"/>
      <w:pPr>
        <w:ind w:left="970" w:hanging="181"/>
      </w:pPr>
      <w:rPr>
        <w:rFonts w:hint="default"/>
        <w:lang w:val="ru-RU" w:eastAsia="en-US" w:bidi="ar-SA"/>
      </w:rPr>
    </w:lvl>
    <w:lvl w:ilvl="2" w:tplc="E05851F8">
      <w:numFmt w:val="bullet"/>
      <w:lvlText w:val="•"/>
      <w:lvlJc w:val="left"/>
      <w:pPr>
        <w:ind w:left="1661" w:hanging="181"/>
      </w:pPr>
      <w:rPr>
        <w:rFonts w:hint="default"/>
        <w:lang w:val="ru-RU" w:eastAsia="en-US" w:bidi="ar-SA"/>
      </w:rPr>
    </w:lvl>
    <w:lvl w:ilvl="3" w:tplc="225A50FE">
      <w:numFmt w:val="bullet"/>
      <w:lvlText w:val="•"/>
      <w:lvlJc w:val="left"/>
      <w:pPr>
        <w:ind w:left="2352" w:hanging="181"/>
      </w:pPr>
      <w:rPr>
        <w:rFonts w:hint="default"/>
        <w:lang w:val="ru-RU" w:eastAsia="en-US" w:bidi="ar-SA"/>
      </w:rPr>
    </w:lvl>
    <w:lvl w:ilvl="4" w:tplc="7B2E1272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  <w:lvl w:ilvl="5" w:tplc="EDAC918C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6" w:tplc="4170DF7A">
      <w:numFmt w:val="bullet"/>
      <w:lvlText w:val="•"/>
      <w:lvlJc w:val="left"/>
      <w:pPr>
        <w:ind w:left="4424" w:hanging="181"/>
      </w:pPr>
      <w:rPr>
        <w:rFonts w:hint="default"/>
        <w:lang w:val="ru-RU" w:eastAsia="en-US" w:bidi="ar-SA"/>
      </w:rPr>
    </w:lvl>
    <w:lvl w:ilvl="7" w:tplc="CD8050E6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8" w:tplc="0C72E8D6">
      <w:numFmt w:val="bullet"/>
      <w:lvlText w:val="•"/>
      <w:lvlJc w:val="left"/>
      <w:pPr>
        <w:ind w:left="5805" w:hanging="181"/>
      </w:pPr>
      <w:rPr>
        <w:rFonts w:hint="default"/>
        <w:lang w:val="ru-RU" w:eastAsia="en-US" w:bidi="ar-SA"/>
      </w:rPr>
    </w:lvl>
  </w:abstractNum>
  <w:abstractNum w:abstractNumId="4">
    <w:nsid w:val="3C582E86"/>
    <w:multiLevelType w:val="hybridMultilevel"/>
    <w:tmpl w:val="185CD000"/>
    <w:lvl w:ilvl="0" w:tplc="36829F2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66C55F0">
      <w:numFmt w:val="bullet"/>
      <w:lvlText w:val="•"/>
      <w:lvlJc w:val="left"/>
      <w:pPr>
        <w:ind w:left="970" w:hanging="181"/>
      </w:pPr>
      <w:rPr>
        <w:rFonts w:hint="default"/>
        <w:lang w:val="ru-RU" w:eastAsia="en-US" w:bidi="ar-SA"/>
      </w:rPr>
    </w:lvl>
    <w:lvl w:ilvl="2" w:tplc="72605442">
      <w:numFmt w:val="bullet"/>
      <w:lvlText w:val="•"/>
      <w:lvlJc w:val="left"/>
      <w:pPr>
        <w:ind w:left="1661" w:hanging="181"/>
      </w:pPr>
      <w:rPr>
        <w:rFonts w:hint="default"/>
        <w:lang w:val="ru-RU" w:eastAsia="en-US" w:bidi="ar-SA"/>
      </w:rPr>
    </w:lvl>
    <w:lvl w:ilvl="3" w:tplc="C8E816EC">
      <w:numFmt w:val="bullet"/>
      <w:lvlText w:val="•"/>
      <w:lvlJc w:val="left"/>
      <w:pPr>
        <w:ind w:left="2352" w:hanging="181"/>
      </w:pPr>
      <w:rPr>
        <w:rFonts w:hint="default"/>
        <w:lang w:val="ru-RU" w:eastAsia="en-US" w:bidi="ar-SA"/>
      </w:rPr>
    </w:lvl>
    <w:lvl w:ilvl="4" w:tplc="AB86C8BC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  <w:lvl w:ilvl="5" w:tplc="761EE4E4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6" w:tplc="A7C84E76">
      <w:numFmt w:val="bullet"/>
      <w:lvlText w:val="•"/>
      <w:lvlJc w:val="left"/>
      <w:pPr>
        <w:ind w:left="4424" w:hanging="181"/>
      </w:pPr>
      <w:rPr>
        <w:rFonts w:hint="default"/>
        <w:lang w:val="ru-RU" w:eastAsia="en-US" w:bidi="ar-SA"/>
      </w:rPr>
    </w:lvl>
    <w:lvl w:ilvl="7" w:tplc="6B5AC050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8" w:tplc="47BC713C">
      <w:numFmt w:val="bullet"/>
      <w:lvlText w:val="•"/>
      <w:lvlJc w:val="left"/>
      <w:pPr>
        <w:ind w:left="5805" w:hanging="181"/>
      </w:pPr>
      <w:rPr>
        <w:rFonts w:hint="default"/>
        <w:lang w:val="ru-RU" w:eastAsia="en-US" w:bidi="ar-SA"/>
      </w:rPr>
    </w:lvl>
  </w:abstractNum>
  <w:abstractNum w:abstractNumId="5">
    <w:nsid w:val="45690267"/>
    <w:multiLevelType w:val="hybridMultilevel"/>
    <w:tmpl w:val="D604E5A6"/>
    <w:lvl w:ilvl="0" w:tplc="BF6E8F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A14EA1F6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2" w:tplc="F094E534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3" w:tplc="7BEC9834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4" w:tplc="66F2DE90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5" w:tplc="E2709CDE">
      <w:numFmt w:val="bullet"/>
      <w:lvlText w:val="•"/>
      <w:lvlJc w:val="left"/>
      <w:pPr>
        <w:ind w:left="3643" w:hanging="181"/>
      </w:pPr>
      <w:rPr>
        <w:rFonts w:hint="default"/>
        <w:lang w:val="ru-RU" w:eastAsia="en-US" w:bidi="ar-SA"/>
      </w:rPr>
    </w:lvl>
    <w:lvl w:ilvl="6" w:tplc="55EE04B0">
      <w:numFmt w:val="bullet"/>
      <w:lvlText w:val="•"/>
      <w:lvlJc w:val="left"/>
      <w:pPr>
        <w:ind w:left="4352" w:hanging="181"/>
      </w:pPr>
      <w:rPr>
        <w:rFonts w:hint="default"/>
        <w:lang w:val="ru-RU" w:eastAsia="en-US" w:bidi="ar-SA"/>
      </w:rPr>
    </w:lvl>
    <w:lvl w:ilvl="7" w:tplc="225EC7E8">
      <w:numFmt w:val="bullet"/>
      <w:lvlText w:val="•"/>
      <w:lvlJc w:val="left"/>
      <w:pPr>
        <w:ind w:left="5060" w:hanging="181"/>
      </w:pPr>
      <w:rPr>
        <w:rFonts w:hint="default"/>
        <w:lang w:val="ru-RU" w:eastAsia="en-US" w:bidi="ar-SA"/>
      </w:rPr>
    </w:lvl>
    <w:lvl w:ilvl="8" w:tplc="AD6CBCDE">
      <w:numFmt w:val="bullet"/>
      <w:lvlText w:val="•"/>
      <w:lvlJc w:val="left"/>
      <w:pPr>
        <w:ind w:left="5769" w:hanging="181"/>
      </w:pPr>
      <w:rPr>
        <w:rFonts w:hint="default"/>
        <w:lang w:val="ru-RU" w:eastAsia="en-US" w:bidi="ar-SA"/>
      </w:rPr>
    </w:lvl>
  </w:abstractNum>
  <w:abstractNum w:abstractNumId="6">
    <w:nsid w:val="578D7B91"/>
    <w:multiLevelType w:val="hybridMultilevel"/>
    <w:tmpl w:val="57D26FEE"/>
    <w:lvl w:ilvl="0" w:tplc="964C8F24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F07C84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2" w:tplc="79C0168A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3" w:tplc="224ADE40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4" w:tplc="D7C40988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5" w:tplc="03E6CEF8">
      <w:numFmt w:val="bullet"/>
      <w:lvlText w:val="•"/>
      <w:lvlJc w:val="left"/>
      <w:pPr>
        <w:ind w:left="3643" w:hanging="181"/>
      </w:pPr>
      <w:rPr>
        <w:rFonts w:hint="default"/>
        <w:lang w:val="ru-RU" w:eastAsia="en-US" w:bidi="ar-SA"/>
      </w:rPr>
    </w:lvl>
    <w:lvl w:ilvl="6" w:tplc="A28C56A6">
      <w:numFmt w:val="bullet"/>
      <w:lvlText w:val="•"/>
      <w:lvlJc w:val="left"/>
      <w:pPr>
        <w:ind w:left="4352" w:hanging="181"/>
      </w:pPr>
      <w:rPr>
        <w:rFonts w:hint="default"/>
        <w:lang w:val="ru-RU" w:eastAsia="en-US" w:bidi="ar-SA"/>
      </w:rPr>
    </w:lvl>
    <w:lvl w:ilvl="7" w:tplc="74B49BE2">
      <w:numFmt w:val="bullet"/>
      <w:lvlText w:val="•"/>
      <w:lvlJc w:val="left"/>
      <w:pPr>
        <w:ind w:left="5060" w:hanging="181"/>
      </w:pPr>
      <w:rPr>
        <w:rFonts w:hint="default"/>
        <w:lang w:val="ru-RU" w:eastAsia="en-US" w:bidi="ar-SA"/>
      </w:rPr>
    </w:lvl>
    <w:lvl w:ilvl="8" w:tplc="A4003054">
      <w:numFmt w:val="bullet"/>
      <w:lvlText w:val="•"/>
      <w:lvlJc w:val="left"/>
      <w:pPr>
        <w:ind w:left="5769" w:hanging="181"/>
      </w:pPr>
      <w:rPr>
        <w:rFonts w:hint="default"/>
        <w:lang w:val="ru-RU" w:eastAsia="en-US" w:bidi="ar-SA"/>
      </w:rPr>
    </w:lvl>
  </w:abstractNum>
  <w:abstractNum w:abstractNumId="7">
    <w:nsid w:val="662024D3"/>
    <w:multiLevelType w:val="hybridMultilevel"/>
    <w:tmpl w:val="D61ECD0C"/>
    <w:lvl w:ilvl="0" w:tplc="BD3A07FA">
      <w:start w:val="16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A46B70A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7D24622A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3" w:tplc="42D2EBA0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E3747CB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5" w:tplc="0392628A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6" w:tplc="CD36106A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BC4A81A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8" w:tplc="9B7E9FD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</w:abstractNum>
  <w:abstractNum w:abstractNumId="8">
    <w:nsid w:val="7BEB3079"/>
    <w:multiLevelType w:val="hybridMultilevel"/>
    <w:tmpl w:val="788ABA98"/>
    <w:lvl w:ilvl="0" w:tplc="C892101A">
      <w:start w:val="1"/>
      <w:numFmt w:val="decimal"/>
      <w:lvlText w:val="%1."/>
      <w:lvlJc w:val="left"/>
      <w:pPr>
        <w:ind w:left="107" w:hanging="181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0DE8EB08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2" w:tplc="0FA0E55C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3" w:tplc="8AC4F352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4" w:tplc="46AE0EE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5" w:tplc="295AB900">
      <w:numFmt w:val="bullet"/>
      <w:lvlText w:val="•"/>
      <w:lvlJc w:val="left"/>
      <w:pPr>
        <w:ind w:left="3643" w:hanging="181"/>
      </w:pPr>
      <w:rPr>
        <w:rFonts w:hint="default"/>
        <w:lang w:val="ru-RU" w:eastAsia="en-US" w:bidi="ar-SA"/>
      </w:rPr>
    </w:lvl>
    <w:lvl w:ilvl="6" w:tplc="A81CE422">
      <w:numFmt w:val="bullet"/>
      <w:lvlText w:val="•"/>
      <w:lvlJc w:val="left"/>
      <w:pPr>
        <w:ind w:left="4352" w:hanging="181"/>
      </w:pPr>
      <w:rPr>
        <w:rFonts w:hint="default"/>
        <w:lang w:val="ru-RU" w:eastAsia="en-US" w:bidi="ar-SA"/>
      </w:rPr>
    </w:lvl>
    <w:lvl w:ilvl="7" w:tplc="759E9C9C">
      <w:numFmt w:val="bullet"/>
      <w:lvlText w:val="•"/>
      <w:lvlJc w:val="left"/>
      <w:pPr>
        <w:ind w:left="5060" w:hanging="181"/>
      </w:pPr>
      <w:rPr>
        <w:rFonts w:hint="default"/>
        <w:lang w:val="ru-RU" w:eastAsia="en-US" w:bidi="ar-SA"/>
      </w:rPr>
    </w:lvl>
    <w:lvl w:ilvl="8" w:tplc="A320A00E">
      <w:numFmt w:val="bullet"/>
      <w:lvlText w:val="•"/>
      <w:lvlJc w:val="left"/>
      <w:pPr>
        <w:ind w:left="5769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520C"/>
    <w:rsid w:val="0006520C"/>
    <w:rsid w:val="000B10CB"/>
    <w:rsid w:val="004C0218"/>
    <w:rsid w:val="004E2676"/>
    <w:rsid w:val="00714FF9"/>
    <w:rsid w:val="008A0B07"/>
    <w:rsid w:val="00A61AE7"/>
    <w:rsid w:val="00C21971"/>
    <w:rsid w:val="00CC2D20"/>
    <w:rsid w:val="00E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2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20C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520C"/>
  </w:style>
  <w:style w:type="paragraph" w:customStyle="1" w:styleId="TableParagraph">
    <w:name w:val="Table Paragraph"/>
    <w:basedOn w:val="a"/>
    <w:uiPriority w:val="1"/>
    <w:qFormat/>
    <w:rsid w:val="0006520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sau.ru/images/stories/docs/sveden/platnye_obrazovatelnye_uslugi/dogovor_ob_okazanii_platnih_uslug_po_akkreditovannim_napravleniam_podgotovki_21070929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ensau.ru/images/stories/docs/sveden/platnye_obrazovatelnye_uslugi/dogovor_ob_okazanii_platnih_uslug_po_akkreditovannim_napravleniam_podgotovki_21070929.doc" TargetMode="External"/><Relationship Id="rId12" Type="http://schemas.openxmlformats.org/officeDocument/2006/relationships/hyperlink" Target="http://orensau.ru/ru/novosti/3980-otchet-po-samoobsledo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cr.ru/upload/iblock/379/3795636a2a2f02c382769a09aa64957e.pdf" TargetMode="External"/><Relationship Id="rId11" Type="http://schemas.openxmlformats.org/officeDocument/2006/relationships/hyperlink" Target="https://ukcr.ru/svedeniy/e_materialno-tekhnicheskoe-obespechenie-i-osnashchennost-obrazovatelnogo-protsessa.html" TargetMode="External"/><Relationship Id="rId5" Type="http://schemas.openxmlformats.org/officeDocument/2006/relationships/hyperlink" Target="http://orensau.ru/ru/prochiedokumenty/doc_download/3336----------" TargetMode="External"/><Relationship Id="rId10" Type="http://schemas.openxmlformats.org/officeDocument/2006/relationships/hyperlink" Target="http://orensau.ru/images/stories/docs/sveden/platnye_obrazovatelnye_uslugi/obrazec_dogovora_ob_okazanii_platnih_obrazovatelinih_uslug_po_neakkreditovannim_napravleniam_podgotovki_210709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nsau.ru/images/stories/docs/sveden/platnye_obrazovatelnye_uslugi/obrazec_dogovora_ob_okazanii_platnih_obrazovatelinih_uslug_po_neakkreditovannim_napravleniam_podgotovki_210709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7</cp:revision>
  <dcterms:created xsi:type="dcterms:W3CDTF">2021-02-09T06:35:00Z</dcterms:created>
  <dcterms:modified xsi:type="dcterms:W3CDTF">2021-09-29T06:20:00Z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